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证券</w:t>
      </w:r>
      <w:r>
        <w:rPr>
          <w:rFonts w:ascii="宋体" w:hAnsi="宋体"/>
          <w:bCs/>
          <w:sz w:val="24"/>
        </w:rPr>
        <w:t>代码：</w:t>
      </w:r>
      <w:r>
        <w:rPr>
          <w:rFonts w:hint="eastAsia" w:ascii="宋体" w:hAnsi="宋体"/>
          <w:bCs/>
          <w:sz w:val="24"/>
        </w:rPr>
        <w:t>688517</w:t>
      </w:r>
      <w:r>
        <w:rPr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/>
          <w:bCs/>
          <w:sz w:val="24"/>
        </w:rPr>
        <w:t>证券</w:t>
      </w:r>
      <w:r>
        <w:rPr>
          <w:rFonts w:hint="eastAsia" w:ascii="宋体" w:hAnsi="宋体"/>
          <w:bCs/>
          <w:sz w:val="24"/>
        </w:rPr>
        <w:t>简称：金冠电气</w:t>
      </w:r>
      <w:r>
        <w:rPr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>编号：202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</w:rPr>
        <w:t>-0</w:t>
      </w:r>
      <w:r>
        <w:rPr>
          <w:rFonts w:hint="eastAsia" w:ascii="宋体" w:hAnsi="宋体"/>
          <w:bCs/>
          <w:sz w:val="24"/>
          <w:lang w:val="en-US" w:eastAsia="zh-CN"/>
        </w:rPr>
        <w:t>06</w:t>
      </w:r>
    </w:p>
    <w:p>
      <w:pPr>
        <w:rPr>
          <w:rFonts w:hint="default" w:ascii="宋体" w:hAnsi="宋体" w:eastAsia="宋体"/>
          <w:bCs/>
          <w:sz w:val="24"/>
          <w:lang w:val="en-US" w:eastAsia="zh-CN"/>
        </w:rPr>
      </w:pPr>
    </w:p>
    <w:p>
      <w:pPr>
        <w:rPr>
          <w:rFonts w:ascii="宋体" w:hAnsi="宋体"/>
          <w:bCs/>
          <w:sz w:val="24"/>
        </w:rPr>
      </w:pPr>
    </w:p>
    <w:p>
      <w:pPr>
        <w:autoSpaceDE w:val="0"/>
        <w:autoSpaceDN w:val="0"/>
        <w:adjustRightInd w:val="0"/>
        <w:spacing w:before="312" w:beforeLines="100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hint="eastAsia" w:ascii="黑体" w:eastAsia="黑体" w:cs="黑体"/>
          <w:color w:val="000000"/>
          <w:kern w:val="0"/>
          <w:sz w:val="32"/>
          <w:szCs w:val="28"/>
        </w:rPr>
        <w:t>金冠电气股份有限公司</w:t>
      </w:r>
    </w:p>
    <w:p>
      <w:pPr>
        <w:autoSpaceDE w:val="0"/>
        <w:autoSpaceDN w:val="0"/>
        <w:adjustRightInd w:val="0"/>
        <w:spacing w:after="312" w:afterLines="100"/>
        <w:jc w:val="center"/>
        <w:rPr>
          <w:rFonts w:ascii="黑体" w:eastAsia="黑体" w:cs="黑体"/>
          <w:color w:val="000000"/>
          <w:kern w:val="0"/>
          <w:sz w:val="32"/>
          <w:szCs w:val="28"/>
        </w:rPr>
      </w:pPr>
      <w:r>
        <w:rPr>
          <w:rFonts w:hint="eastAsia" w:ascii="黑体" w:eastAsia="黑体" w:cs="黑体"/>
          <w:color w:val="000000"/>
          <w:kern w:val="0"/>
          <w:sz w:val="32"/>
          <w:szCs w:val="28"/>
        </w:rPr>
        <w:t>投资者关系活动记录汇总表</w:t>
      </w:r>
    </w:p>
    <w:tbl>
      <w:tblPr>
        <w:tblStyle w:val="9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Segoe UI Symbol" w:hAnsi="Segoe UI Symbol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特定对象调研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 □分析师会议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□媒体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采访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□业绩说明会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□新闻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发布会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□路演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活动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现场参观 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 xml:space="preserve"> □一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对一沟通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其他（电话</w:t>
            </w:r>
            <w:r>
              <w:rPr>
                <w:rFonts w:ascii="宋体" w:hAnsi="Calibri" w:cs="宋体"/>
                <w:color w:val="000000"/>
                <w:kern w:val="0"/>
                <w:sz w:val="24"/>
              </w:rPr>
              <w:t>会议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参与单位名称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广发证券 陈昕、黄思悦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华夏基金 黄宗贤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建信基金 高青青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财通基金 吴辉凡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国泰基金 初佳慧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百年保险资管 别依田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024</w:t>
            </w:r>
            <w:r>
              <w:rPr>
                <w:rFonts w:hint="eastAsia"/>
                <w:color w:val="000000"/>
                <w:kern w:val="0"/>
                <w:sz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公司郑州研发中心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公司接待人员姓名</w:t>
            </w:r>
          </w:p>
        </w:tc>
        <w:tc>
          <w:tcPr>
            <w:tcW w:w="772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宋体" w:hAnsi="Calibri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副总经理兼财务总监、董事会秘书：贾娜</w:t>
            </w:r>
          </w:p>
          <w:p>
            <w:pPr>
              <w:pStyle w:val="8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证券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部经理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</w:rPr>
              <w:t>：刘艳娜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72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/>
                <w:sz w:val="24"/>
              </w:rPr>
              <w:t>近两年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b/>
                <w:sz w:val="24"/>
              </w:rPr>
              <w:t>特高压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避雷器的</w:t>
            </w:r>
            <w:r>
              <w:rPr>
                <w:rFonts w:hint="eastAsia" w:ascii="宋体" w:hAnsi="宋体" w:cs="宋体"/>
                <w:b/>
                <w:sz w:val="24"/>
              </w:rPr>
              <w:t>发展趋势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及中标情况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如何？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</w:rPr>
              <w:t>2023年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default" w:ascii="宋体" w:hAnsi="宋体" w:cs="宋体"/>
                <w:sz w:val="24"/>
              </w:rPr>
              <w:t>电网工程完成投资5,275亿元，同比增长5.4%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</w:rPr>
              <w:t>公司特高压避雷器产品已中标川渝、陇东-山东、金上—湖北等特高压工程，合计中标1.78亿元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市场份额占比34%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b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</w:rPr>
              <w:t>2024年，随着大型风光基地建设的加速，特高压及电力系统建设将成为电网投资的重点方向，行业前景依然广阔。国家电网预计2024年电网建设投资总规模将超5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,</w:t>
            </w:r>
            <w:r>
              <w:rPr>
                <w:rFonts w:hint="default" w:ascii="宋体" w:hAnsi="宋体" w:cs="宋体"/>
                <w:sz w:val="24"/>
              </w:rPr>
              <w:t>000亿元。2024年特高压项目投资金额将达900亿元以上，同比增长60%。预计2024年将新增“二交六直”特高压工程的建设，</w:t>
            </w:r>
            <w:r>
              <w:rPr>
                <w:rFonts w:hint="eastAsia" w:ascii="宋体" w:hAnsi="宋体" w:cs="宋体"/>
                <w:b w:val="0"/>
                <w:sz w:val="24"/>
              </w:rPr>
              <w:t>公司避雷器业务在特高压投资加速的背景下有望实现快速增长。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/>
                <w:sz w:val="24"/>
              </w:rPr>
              <w:t>公司主要业务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领域</w:t>
            </w:r>
            <w:r>
              <w:rPr>
                <w:rFonts w:hint="eastAsia" w:ascii="宋体" w:hAnsi="宋体" w:cs="宋体"/>
                <w:b/>
                <w:sz w:val="24"/>
              </w:rPr>
              <w:t>的核心竞争力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如何</w:t>
            </w:r>
            <w:r>
              <w:rPr>
                <w:rFonts w:hint="eastAsia" w:ascii="宋体" w:hAnsi="宋体" w:cs="宋体"/>
                <w:b/>
                <w:sz w:val="24"/>
              </w:rPr>
              <w:t>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公司避雷器系列产品涵盖交直流、全电压等级，被工业和信息化部评定为避雷器制造业单项冠军，是国内超特高压交直流避雷器领域先进企业。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避雷器的核心元器件电阻片，公司经过近二十年的研发迭代，研制出多种配方，具有能量吸收能力大、残压低、梯度高、老化性能优异等特点，提升了避雷器的过电压保护能力及能量耐受能力。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在新能源汽车充电桩方面，公司不断迭代更新各个功率段的交直流充电桩产品，开展储能式充电机的研发、嵌入式软硬件以及电力电子功率模块等的研发工作。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在电化学储能设备与系统方面，除电芯、电池管理系统（BMS）、消防空调系统外均为公司自制。储能双向变流器、IED通信管理机产品通过了河南省电器工业协会的科技成果鉴定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/>
                <w:sz w:val="24"/>
              </w:rPr>
              <w:t>公司在技术及研发方面如何推进高质量发展？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</w:rPr>
              <w:t>公司高度重视科研人才，坚持自主创新，持续加大在研发方面的资金和人力投入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</w:rPr>
              <w:t>2023年，公司研发投入3,745万元，较上年同期增加55%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在人才战略和研发团队建设方面，公司构建了一个以核心技术人员为研发带头人的成熟、专业的研发团队。2023年，公司研发人员73人，专业领域涵盖产品研发、设计、工艺等多个方面，进一步壮大了北京、西安、郑州、深圳等研发中心的研发队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在研发团队建设方面，公司注重完善人才培养机制和技术人才的聘用、管理和培养制度，并建立了公平的竞争、激励机制和晋升渠道，通过实施股权激励计划，激励核心技术人员、研发骨干人员15人，占首次授予人数的比例达41%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left"/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/>
                <w:sz w:val="24"/>
              </w:rPr>
              <w:t>公司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对于现金分红</w:t>
            </w:r>
            <w:r>
              <w:rPr>
                <w:rFonts w:hint="eastAsia" w:ascii="宋体" w:hAnsi="宋体" w:cs="宋体"/>
                <w:b/>
                <w:sz w:val="24"/>
              </w:rPr>
              <w:t>和股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份</w:t>
            </w:r>
            <w:r>
              <w:rPr>
                <w:rFonts w:hint="eastAsia" w:ascii="宋体" w:hAnsi="宋体" w:cs="宋体"/>
                <w:b/>
                <w:sz w:val="24"/>
              </w:rPr>
              <w:t>回购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的执行情况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公司始终重视股东回报，持续现金分红回馈股东。公司已计划2023年度利润分配方案为每10股派发现金红利5.00元（含税），拟派发现金红利6,750万元，占2023年度合并报表归属于母公司所有者净利润比例为83.52%。上市3年以来累计分红15,189万元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lang w:val="en-US" w:eastAsia="zh-CN"/>
              </w:rPr>
              <w:t>为</w:t>
            </w:r>
            <w:r>
              <w:rPr>
                <w:rFonts w:hint="default" w:ascii="宋体" w:hAnsi="宋体" w:cs="宋体"/>
                <w:color w:val="auto"/>
                <w:sz w:val="24"/>
                <w:shd w:val="clear" w:fill="FFFFFF"/>
              </w:rPr>
              <w:t>维护公司股价稳定，树立良好的市场形象</w:t>
            </w:r>
            <w:r>
              <w:rPr>
                <w:rFonts w:hint="default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lang w:val="en-US" w:eastAsia="zh-CN"/>
              </w:rPr>
              <w:t>公司</w:t>
            </w:r>
            <w:r>
              <w:rPr>
                <w:rFonts w:hint="default" w:ascii="宋体" w:hAnsi="宋体" w:cs="宋体"/>
                <w:color w:val="auto"/>
                <w:sz w:val="24"/>
              </w:rPr>
              <w:t>拟回购资金总额不低于人民币2,000万元（含）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宋体" w:hAnsi="宋体" w:cs="宋体"/>
                <w:color w:val="auto"/>
                <w:sz w:val="24"/>
              </w:rPr>
              <w:t>不超过人民币4,000万元（含）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宋体" w:hAnsi="宋体" w:cs="宋体"/>
                <w:color w:val="auto"/>
                <w:sz w:val="24"/>
              </w:rPr>
              <w:t>并于2月22日进行了首次回购。截止2024年4月30日，公司累计回购公司股份159万股，金额1,988万元。公司将继续在回购期限内择机实施股份回购，提振市场信心。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77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color w:val="000000"/>
          <w:kern w:val="0"/>
          <w:sz w:val="24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304" w:right="1797" w:bottom="1304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t>-</w:t>
    </w: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  <w:r>
      <w:rPr>
        <w:rStyle w:val="12"/>
      </w:rPr>
      <w:t>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NDkzMTg3YTAzYWQxYWFjOGMzZDBkODA2M2IzMmUifQ=="/>
    <w:docVar w:name="KSO_WPS_MARK_KEY" w:val="d3673dc0-23af-442c-878d-423f33383f4f"/>
  </w:docVars>
  <w:rsids>
    <w:rsidRoot w:val="00172A27"/>
    <w:rsid w:val="00004ADB"/>
    <w:rsid w:val="00004F2F"/>
    <w:rsid w:val="00070C9B"/>
    <w:rsid w:val="00074F3D"/>
    <w:rsid w:val="00087DB6"/>
    <w:rsid w:val="00093E67"/>
    <w:rsid w:val="00096874"/>
    <w:rsid w:val="000B2347"/>
    <w:rsid w:val="000D3B07"/>
    <w:rsid w:val="000D799E"/>
    <w:rsid w:val="000E2ED3"/>
    <w:rsid w:val="000E30A9"/>
    <w:rsid w:val="00142518"/>
    <w:rsid w:val="00144061"/>
    <w:rsid w:val="00144672"/>
    <w:rsid w:val="00161351"/>
    <w:rsid w:val="00172A27"/>
    <w:rsid w:val="00176017"/>
    <w:rsid w:val="00187E2D"/>
    <w:rsid w:val="001957FC"/>
    <w:rsid w:val="001A13BD"/>
    <w:rsid w:val="001A5927"/>
    <w:rsid w:val="001A7356"/>
    <w:rsid w:val="00203129"/>
    <w:rsid w:val="0021285C"/>
    <w:rsid w:val="00213C9E"/>
    <w:rsid w:val="00234FC8"/>
    <w:rsid w:val="002448F3"/>
    <w:rsid w:val="002A0C59"/>
    <w:rsid w:val="002C10C4"/>
    <w:rsid w:val="002D122F"/>
    <w:rsid w:val="002E47B8"/>
    <w:rsid w:val="00304BDB"/>
    <w:rsid w:val="00315E48"/>
    <w:rsid w:val="00341506"/>
    <w:rsid w:val="003576D8"/>
    <w:rsid w:val="00367740"/>
    <w:rsid w:val="00370C8B"/>
    <w:rsid w:val="003903C0"/>
    <w:rsid w:val="00397E19"/>
    <w:rsid w:val="003D089D"/>
    <w:rsid w:val="003D6191"/>
    <w:rsid w:val="003E5DEA"/>
    <w:rsid w:val="003F0B2B"/>
    <w:rsid w:val="003F651B"/>
    <w:rsid w:val="00414F4D"/>
    <w:rsid w:val="00426F4A"/>
    <w:rsid w:val="00450B1D"/>
    <w:rsid w:val="00471FAC"/>
    <w:rsid w:val="00474BFD"/>
    <w:rsid w:val="0048081E"/>
    <w:rsid w:val="0049224F"/>
    <w:rsid w:val="00494A56"/>
    <w:rsid w:val="0049713B"/>
    <w:rsid w:val="004A1B88"/>
    <w:rsid w:val="004A2240"/>
    <w:rsid w:val="004D23EA"/>
    <w:rsid w:val="004E558E"/>
    <w:rsid w:val="005518C5"/>
    <w:rsid w:val="005642B9"/>
    <w:rsid w:val="00577071"/>
    <w:rsid w:val="00580352"/>
    <w:rsid w:val="00591C01"/>
    <w:rsid w:val="005A5B18"/>
    <w:rsid w:val="005C7E87"/>
    <w:rsid w:val="005D3532"/>
    <w:rsid w:val="005D6EF2"/>
    <w:rsid w:val="005D71EC"/>
    <w:rsid w:val="005F3D34"/>
    <w:rsid w:val="005F500A"/>
    <w:rsid w:val="006060BF"/>
    <w:rsid w:val="00606753"/>
    <w:rsid w:val="00624F16"/>
    <w:rsid w:val="006427F7"/>
    <w:rsid w:val="00647405"/>
    <w:rsid w:val="00652983"/>
    <w:rsid w:val="00657A82"/>
    <w:rsid w:val="006623CA"/>
    <w:rsid w:val="00675E41"/>
    <w:rsid w:val="006A28C7"/>
    <w:rsid w:val="006B1422"/>
    <w:rsid w:val="006C0103"/>
    <w:rsid w:val="006C0AFF"/>
    <w:rsid w:val="006C17FF"/>
    <w:rsid w:val="006D1871"/>
    <w:rsid w:val="006E33B7"/>
    <w:rsid w:val="0071220C"/>
    <w:rsid w:val="00715181"/>
    <w:rsid w:val="00722DCC"/>
    <w:rsid w:val="007264CB"/>
    <w:rsid w:val="00735E2E"/>
    <w:rsid w:val="00776728"/>
    <w:rsid w:val="007B384E"/>
    <w:rsid w:val="007B4A09"/>
    <w:rsid w:val="007D7222"/>
    <w:rsid w:val="007D7676"/>
    <w:rsid w:val="007E3DF4"/>
    <w:rsid w:val="007F5E30"/>
    <w:rsid w:val="008000BE"/>
    <w:rsid w:val="008050A0"/>
    <w:rsid w:val="00807B75"/>
    <w:rsid w:val="008307A2"/>
    <w:rsid w:val="008309D7"/>
    <w:rsid w:val="0083475A"/>
    <w:rsid w:val="00835E92"/>
    <w:rsid w:val="008411CB"/>
    <w:rsid w:val="008419A2"/>
    <w:rsid w:val="0084473D"/>
    <w:rsid w:val="00852B74"/>
    <w:rsid w:val="00877B59"/>
    <w:rsid w:val="00880DC8"/>
    <w:rsid w:val="008B3404"/>
    <w:rsid w:val="008B72A8"/>
    <w:rsid w:val="008E6C29"/>
    <w:rsid w:val="008E7D2F"/>
    <w:rsid w:val="00901472"/>
    <w:rsid w:val="0090559E"/>
    <w:rsid w:val="00905EB3"/>
    <w:rsid w:val="009063DE"/>
    <w:rsid w:val="00907C86"/>
    <w:rsid w:val="0091048F"/>
    <w:rsid w:val="00914A4E"/>
    <w:rsid w:val="00922CCC"/>
    <w:rsid w:val="00943376"/>
    <w:rsid w:val="00947011"/>
    <w:rsid w:val="00966CDC"/>
    <w:rsid w:val="00977B4E"/>
    <w:rsid w:val="00984DBF"/>
    <w:rsid w:val="009A5868"/>
    <w:rsid w:val="009B4482"/>
    <w:rsid w:val="009C778F"/>
    <w:rsid w:val="009E72F7"/>
    <w:rsid w:val="009F0322"/>
    <w:rsid w:val="00A12CFB"/>
    <w:rsid w:val="00A437EA"/>
    <w:rsid w:val="00A45BF1"/>
    <w:rsid w:val="00A5175C"/>
    <w:rsid w:val="00A552F3"/>
    <w:rsid w:val="00A57063"/>
    <w:rsid w:val="00A62D25"/>
    <w:rsid w:val="00A630D3"/>
    <w:rsid w:val="00A63E52"/>
    <w:rsid w:val="00A67EAD"/>
    <w:rsid w:val="00A77B3B"/>
    <w:rsid w:val="00A77DA5"/>
    <w:rsid w:val="00A81053"/>
    <w:rsid w:val="00AA53F6"/>
    <w:rsid w:val="00AF2564"/>
    <w:rsid w:val="00AF395D"/>
    <w:rsid w:val="00B14993"/>
    <w:rsid w:val="00B339BA"/>
    <w:rsid w:val="00B44347"/>
    <w:rsid w:val="00B446A5"/>
    <w:rsid w:val="00B51102"/>
    <w:rsid w:val="00B5127F"/>
    <w:rsid w:val="00B8491C"/>
    <w:rsid w:val="00BA1575"/>
    <w:rsid w:val="00BD2C2F"/>
    <w:rsid w:val="00BD2CF7"/>
    <w:rsid w:val="00BE0A85"/>
    <w:rsid w:val="00BF670B"/>
    <w:rsid w:val="00C17A94"/>
    <w:rsid w:val="00C25035"/>
    <w:rsid w:val="00C352F7"/>
    <w:rsid w:val="00C36519"/>
    <w:rsid w:val="00C43BC5"/>
    <w:rsid w:val="00C704BA"/>
    <w:rsid w:val="00C75529"/>
    <w:rsid w:val="00CA587D"/>
    <w:rsid w:val="00CA7142"/>
    <w:rsid w:val="00CB0B28"/>
    <w:rsid w:val="00CB11C4"/>
    <w:rsid w:val="00CC1D1E"/>
    <w:rsid w:val="00CD3967"/>
    <w:rsid w:val="00CF173A"/>
    <w:rsid w:val="00CF365D"/>
    <w:rsid w:val="00D022F3"/>
    <w:rsid w:val="00D32235"/>
    <w:rsid w:val="00D450C1"/>
    <w:rsid w:val="00D53E42"/>
    <w:rsid w:val="00DB1147"/>
    <w:rsid w:val="00DD291D"/>
    <w:rsid w:val="00DD6DF8"/>
    <w:rsid w:val="00DE2B8C"/>
    <w:rsid w:val="00DE7253"/>
    <w:rsid w:val="00E03494"/>
    <w:rsid w:val="00E04FD8"/>
    <w:rsid w:val="00E055E3"/>
    <w:rsid w:val="00E10267"/>
    <w:rsid w:val="00E2717F"/>
    <w:rsid w:val="00E44A97"/>
    <w:rsid w:val="00E71F08"/>
    <w:rsid w:val="00E9725F"/>
    <w:rsid w:val="00EA7FF3"/>
    <w:rsid w:val="00EB413C"/>
    <w:rsid w:val="00EC4071"/>
    <w:rsid w:val="00EC5341"/>
    <w:rsid w:val="00EE1A36"/>
    <w:rsid w:val="00F0689B"/>
    <w:rsid w:val="00F3216C"/>
    <w:rsid w:val="00F45C9D"/>
    <w:rsid w:val="00F462BA"/>
    <w:rsid w:val="00F63350"/>
    <w:rsid w:val="00F65ED7"/>
    <w:rsid w:val="00F7596E"/>
    <w:rsid w:val="00F775D2"/>
    <w:rsid w:val="00F92761"/>
    <w:rsid w:val="00FB0278"/>
    <w:rsid w:val="00FB4CB6"/>
    <w:rsid w:val="00FB7230"/>
    <w:rsid w:val="00FD4D02"/>
    <w:rsid w:val="00FF61C3"/>
    <w:rsid w:val="00FF635B"/>
    <w:rsid w:val="011357FD"/>
    <w:rsid w:val="016D018B"/>
    <w:rsid w:val="023A1064"/>
    <w:rsid w:val="02CE1FD2"/>
    <w:rsid w:val="04D5596C"/>
    <w:rsid w:val="068C3E93"/>
    <w:rsid w:val="07DE0E81"/>
    <w:rsid w:val="08FF3B46"/>
    <w:rsid w:val="0CEA71A1"/>
    <w:rsid w:val="0D1C7316"/>
    <w:rsid w:val="0DAE7F22"/>
    <w:rsid w:val="11625E63"/>
    <w:rsid w:val="11FB53E6"/>
    <w:rsid w:val="138429B6"/>
    <w:rsid w:val="13937C48"/>
    <w:rsid w:val="13FD600E"/>
    <w:rsid w:val="14DD558B"/>
    <w:rsid w:val="14F41582"/>
    <w:rsid w:val="15D7537D"/>
    <w:rsid w:val="167408EA"/>
    <w:rsid w:val="1729659A"/>
    <w:rsid w:val="1C211AEC"/>
    <w:rsid w:val="1C352D76"/>
    <w:rsid w:val="1F736A33"/>
    <w:rsid w:val="1FA62463"/>
    <w:rsid w:val="20FB3719"/>
    <w:rsid w:val="21397380"/>
    <w:rsid w:val="21C200C8"/>
    <w:rsid w:val="225C5A11"/>
    <w:rsid w:val="23530F79"/>
    <w:rsid w:val="23D02ABE"/>
    <w:rsid w:val="25B24CEA"/>
    <w:rsid w:val="26225532"/>
    <w:rsid w:val="27501099"/>
    <w:rsid w:val="28F01E8D"/>
    <w:rsid w:val="290119D9"/>
    <w:rsid w:val="29433843"/>
    <w:rsid w:val="298C3B00"/>
    <w:rsid w:val="29BD2291"/>
    <w:rsid w:val="2CEB783B"/>
    <w:rsid w:val="2CF2314A"/>
    <w:rsid w:val="2F7A3D93"/>
    <w:rsid w:val="3119389F"/>
    <w:rsid w:val="3122462A"/>
    <w:rsid w:val="315F4133"/>
    <w:rsid w:val="32064FFD"/>
    <w:rsid w:val="333C2968"/>
    <w:rsid w:val="341F3B92"/>
    <w:rsid w:val="34AC5342"/>
    <w:rsid w:val="359B56E2"/>
    <w:rsid w:val="3642219F"/>
    <w:rsid w:val="36D80507"/>
    <w:rsid w:val="373C0A82"/>
    <w:rsid w:val="37856537"/>
    <w:rsid w:val="385E33B9"/>
    <w:rsid w:val="38D7006D"/>
    <w:rsid w:val="392B4D30"/>
    <w:rsid w:val="39923F83"/>
    <w:rsid w:val="39E41689"/>
    <w:rsid w:val="39F83928"/>
    <w:rsid w:val="3A5B0C83"/>
    <w:rsid w:val="3B1748CF"/>
    <w:rsid w:val="3CCA3379"/>
    <w:rsid w:val="3D4803A6"/>
    <w:rsid w:val="3D5B705F"/>
    <w:rsid w:val="408F0186"/>
    <w:rsid w:val="43D806B3"/>
    <w:rsid w:val="44057262"/>
    <w:rsid w:val="44AD4E1A"/>
    <w:rsid w:val="459405AE"/>
    <w:rsid w:val="4BB66603"/>
    <w:rsid w:val="4DF84924"/>
    <w:rsid w:val="4DFD7181"/>
    <w:rsid w:val="4E984745"/>
    <w:rsid w:val="50344D25"/>
    <w:rsid w:val="504E0C48"/>
    <w:rsid w:val="52D140B7"/>
    <w:rsid w:val="530F204F"/>
    <w:rsid w:val="534734E5"/>
    <w:rsid w:val="54EC6A5F"/>
    <w:rsid w:val="55DA4912"/>
    <w:rsid w:val="55E821FD"/>
    <w:rsid w:val="569E71AA"/>
    <w:rsid w:val="56A0411D"/>
    <w:rsid w:val="58FE53CC"/>
    <w:rsid w:val="592E1A58"/>
    <w:rsid w:val="592F04A1"/>
    <w:rsid w:val="59893847"/>
    <w:rsid w:val="5B591377"/>
    <w:rsid w:val="5CB35818"/>
    <w:rsid w:val="5D6669BE"/>
    <w:rsid w:val="5E86208F"/>
    <w:rsid w:val="5F702E93"/>
    <w:rsid w:val="61893DA0"/>
    <w:rsid w:val="619E3075"/>
    <w:rsid w:val="62B9741D"/>
    <w:rsid w:val="63436C5F"/>
    <w:rsid w:val="64A5771C"/>
    <w:rsid w:val="64E04D93"/>
    <w:rsid w:val="661A3310"/>
    <w:rsid w:val="67C623D5"/>
    <w:rsid w:val="680F7AC7"/>
    <w:rsid w:val="68A021CE"/>
    <w:rsid w:val="68D84919"/>
    <w:rsid w:val="68DB5015"/>
    <w:rsid w:val="6A672CE8"/>
    <w:rsid w:val="6AB46566"/>
    <w:rsid w:val="6B0D0D45"/>
    <w:rsid w:val="6B221811"/>
    <w:rsid w:val="6B3D3D8F"/>
    <w:rsid w:val="6BDE1E34"/>
    <w:rsid w:val="6EA34DFA"/>
    <w:rsid w:val="70C87915"/>
    <w:rsid w:val="711F20AE"/>
    <w:rsid w:val="71436953"/>
    <w:rsid w:val="718C1DBC"/>
    <w:rsid w:val="71DB27B2"/>
    <w:rsid w:val="727F24CD"/>
    <w:rsid w:val="72F93DB9"/>
    <w:rsid w:val="74500A3C"/>
    <w:rsid w:val="7779293F"/>
    <w:rsid w:val="796054EA"/>
    <w:rsid w:val="7A536ACA"/>
    <w:rsid w:val="7EF1191F"/>
    <w:rsid w:val="7FC0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Cs w:val="21"/>
    </w:rPr>
  </w:style>
  <w:style w:type="paragraph" w:styleId="3">
    <w:name w:val="Title"/>
    <w:basedOn w:val="1"/>
    <w:next w:val="1"/>
    <w:qFormat/>
    <w:uiPriority w:val="10"/>
    <w:pPr>
      <w:spacing w:after="60"/>
      <w:jc w:val="left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20"/>
    <w:rPr>
      <w:i/>
    </w:rPr>
  </w:style>
  <w:style w:type="character" w:customStyle="1" w:styleId="14">
    <w:name w:val="页眉 字符"/>
    <w:link w:val="6"/>
    <w:qFormat/>
    <w:uiPriority w:val="99"/>
    <w:rPr>
      <w:sz w:val="18"/>
      <w:szCs w:val="18"/>
    </w:rPr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8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/>
      <w:szCs w:val="22"/>
    </w:rPr>
  </w:style>
  <w:style w:type="paragraph" w:customStyle="1" w:styleId="19">
    <w:name w:val="005正文"/>
    <w:basedOn w:val="1"/>
    <w:link w:val="20"/>
    <w:qFormat/>
    <w:uiPriority w:val="0"/>
    <w:pPr>
      <w:spacing w:beforeLines="50"/>
    </w:pPr>
    <w:rPr>
      <w:szCs w:val="22"/>
    </w:rPr>
  </w:style>
  <w:style w:type="character" w:customStyle="1" w:styleId="20">
    <w:name w:val="005正文 Char"/>
    <w:link w:val="19"/>
    <w:qFormat/>
    <w:uiPriority w:val="0"/>
    <w:rPr>
      <w:rFonts w:hint="default" w:ascii="Times New Roman" w:hAnsi="Times New Roman" w:cs="Times New Roman"/>
      <w:kern w:val="2"/>
      <w:sz w:val="21"/>
      <w:szCs w:val="22"/>
    </w:rPr>
  </w:style>
  <w:style w:type="paragraph" w:customStyle="1" w:styleId="21">
    <w:name w:val="日常使用"/>
    <w:basedOn w:val="1"/>
    <w:link w:val="22"/>
    <w:qFormat/>
    <w:uiPriority w:val="0"/>
    <w:pPr>
      <w:spacing w:line="460" w:lineRule="exact"/>
      <w:ind w:firstLine="200" w:firstLineChars="200"/>
    </w:pPr>
    <w:rPr>
      <w:sz w:val="24"/>
      <w:szCs w:val="19"/>
      <w:shd w:val="clear" w:color="auto" w:fill="FFFFFF"/>
    </w:rPr>
  </w:style>
  <w:style w:type="character" w:customStyle="1" w:styleId="22">
    <w:name w:val="日常使用 字符"/>
    <w:link w:val="21"/>
    <w:qFormat/>
    <w:uiPriority w:val="0"/>
    <w:rPr>
      <w:rFonts w:ascii="Times New Roman" w:hAnsi="Times New Roman" w:cs="Times New Roman"/>
      <w:kern w:val="2"/>
      <w:sz w:val="24"/>
      <w:szCs w:val="19"/>
    </w:r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5CF8298C-0410-49CB-837A-9C2C6F535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1330</Words>
  <Characters>1444</Characters>
  <Lines>24</Lines>
  <Paragraphs>6</Paragraphs>
  <TotalTime>4</TotalTime>
  <ScaleCrop>false</ScaleCrop>
  <LinksUpToDate>false</LinksUpToDate>
  <CharactersWithSpaces>1503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2023-06-29T08:51:00Z</dcterms:created>
  <dc:creator>LYH</dc:creator>
  <cp:lastModifiedBy>morning.sugar</cp:lastModifiedBy>
  <cp:lastPrinted>2024-02-07T08:58:00Z</cp:lastPrinted>
  <dcterms:modified xsi:type="dcterms:W3CDTF">2024-05-17T08:40:16Z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39A17CA5BF2C40059BD3CE67CE0B2FFC_13</vt:lpwstr>
  </property>
</Properties>
</file>